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03EB" w14:textId="77777777" w:rsidR="00E6395A" w:rsidRPr="009E084D" w:rsidRDefault="00E6395A" w:rsidP="00E6395A">
      <w:pPr>
        <w:suppressAutoHyphens/>
        <w:jc w:val="center"/>
        <w:rPr>
          <w:spacing w:val="-2"/>
        </w:rPr>
      </w:pPr>
      <w:r w:rsidRPr="007A1EB9">
        <w:rPr>
          <w:rFonts w:ascii="Garamond" w:hAnsi="Garamond"/>
          <w:noProof/>
        </w:rPr>
        <w:drawing>
          <wp:inline distT="0" distB="0" distL="0" distR="0" wp14:anchorId="2CF8056B" wp14:editId="41F4AE04">
            <wp:extent cx="787400" cy="914400"/>
            <wp:effectExtent l="0" t="0" r="0" b="0"/>
            <wp:docPr id="1" name="Picture 1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467B" w14:textId="77777777" w:rsidR="00E6395A" w:rsidRDefault="00E6395A" w:rsidP="00E6395A">
      <w:pPr>
        <w:suppressAutoHyphens/>
        <w:jc w:val="center"/>
        <w:rPr>
          <w:b/>
          <w:spacing w:val="-2"/>
          <w:sz w:val="32"/>
        </w:rPr>
      </w:pPr>
      <w:r w:rsidRPr="005E32C6">
        <w:rPr>
          <w:b/>
          <w:spacing w:val="-2"/>
          <w:sz w:val="32"/>
        </w:rPr>
        <w:t>Montenegro</w:t>
      </w:r>
    </w:p>
    <w:p w14:paraId="1388191A" w14:textId="1AB42E49" w:rsidR="00916E24" w:rsidRDefault="00A64227" w:rsidP="00E6395A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rFonts w:ascii="CG Times" w:hAnsi="CG Times"/>
          <w:smallCaps w:val="0"/>
          <w:spacing w:val="-2"/>
        </w:rPr>
      </w:pPr>
      <w:r w:rsidRPr="00A64227">
        <w:rPr>
          <w:rFonts w:ascii="CG Times" w:hAnsi="CG Times"/>
          <w:smallCaps w:val="0"/>
          <w:spacing w:val="-2"/>
        </w:rPr>
        <w:t>Ministry of Agriculture, Forestry and Water Management</w:t>
      </w:r>
    </w:p>
    <w:p w14:paraId="0D6065EA" w14:textId="77777777" w:rsidR="00A64227" w:rsidRDefault="00A64227" w:rsidP="00E6395A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</w:p>
    <w:p w14:paraId="6737C692" w14:textId="77777777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REQUEST FOR EXPRESSIONS OF INTEREST</w:t>
      </w:r>
    </w:p>
    <w:p w14:paraId="61C9BDDB" w14:textId="147374A9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(CONSULT</w:t>
      </w:r>
      <w:r w:rsidR="001D70EB" w:rsidRPr="00E6395A">
        <w:rPr>
          <w:bCs/>
          <w:smallCaps w:val="0"/>
          <w:sz w:val="24"/>
        </w:rPr>
        <w:t>ING</w:t>
      </w:r>
      <w:r w:rsidRPr="00E6395A">
        <w:rPr>
          <w:bCs/>
          <w:smallCaps w:val="0"/>
          <w:sz w:val="24"/>
        </w:rPr>
        <w:t xml:space="preserve"> SERVICES</w:t>
      </w:r>
      <w:r w:rsidR="00A05A45" w:rsidRPr="00E6395A">
        <w:rPr>
          <w:bCs/>
          <w:smallCaps w:val="0"/>
          <w:sz w:val="24"/>
        </w:rPr>
        <w:t xml:space="preserve"> – </w:t>
      </w:r>
      <w:r w:rsidR="00E87626">
        <w:rPr>
          <w:bCs/>
          <w:smallCaps w:val="0"/>
          <w:sz w:val="24"/>
        </w:rPr>
        <w:t>INDIVIDUAL CONSULTANT</w:t>
      </w:r>
      <w:r w:rsidRPr="00E6395A">
        <w:rPr>
          <w:bCs/>
          <w:smallCaps w:val="0"/>
          <w:sz w:val="24"/>
        </w:rPr>
        <w:t>)</w:t>
      </w:r>
    </w:p>
    <w:p w14:paraId="13856D34" w14:textId="77777777" w:rsidR="009830E4" w:rsidRPr="00E6395A" w:rsidRDefault="009830E4">
      <w:pPr>
        <w:suppressAutoHyphens/>
        <w:rPr>
          <w:rFonts w:ascii="Times New Roman" w:hAnsi="Times New Roman"/>
          <w:spacing w:val="-2"/>
          <w:sz w:val="18"/>
        </w:rPr>
      </w:pPr>
    </w:p>
    <w:p w14:paraId="00BB13ED" w14:textId="77777777" w:rsidR="00E6395A" w:rsidRDefault="00E6395A">
      <w:pPr>
        <w:suppressAutoHyphens/>
        <w:rPr>
          <w:rFonts w:ascii="Times New Roman" w:hAnsi="Times New Roman"/>
          <w:spacing w:val="-2"/>
        </w:rPr>
      </w:pPr>
    </w:p>
    <w:p w14:paraId="23F808C5" w14:textId="77777777" w:rsidR="00E6395A" w:rsidRPr="00134CCE" w:rsidRDefault="00E6395A" w:rsidP="00E6395A">
      <w:pPr>
        <w:tabs>
          <w:tab w:val="left" w:pos="6660"/>
        </w:tabs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Name of Project: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 (MIDAS 2)</w:t>
      </w:r>
    </w:p>
    <w:p w14:paraId="7D7544B5" w14:textId="77777777" w:rsidR="009830E4" w:rsidRPr="00134CCE" w:rsidRDefault="00E6395A" w:rsidP="00E6395A">
      <w:pPr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Loan No:</w:t>
      </w:r>
      <w:r w:rsidRPr="00134CCE">
        <w:rPr>
          <w:rFonts w:ascii="Times New Roman" w:hAnsi="Times New Roman"/>
          <w:sz w:val="24"/>
          <w:szCs w:val="24"/>
        </w:rPr>
        <w:t xml:space="preserve"> 8820-ME</w:t>
      </w:r>
    </w:p>
    <w:p w14:paraId="433661C0" w14:textId="357785B1" w:rsidR="00E87626" w:rsidRDefault="00EC50B8" w:rsidP="00E87626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Assignment Title</w:t>
      </w:r>
      <w:r w:rsidR="000C4041" w:rsidRPr="00134CCE">
        <w:rPr>
          <w:rFonts w:ascii="Times New Roman" w:hAnsi="Times New Roman"/>
          <w:b/>
          <w:sz w:val="24"/>
          <w:szCs w:val="24"/>
        </w:rPr>
        <w:t xml:space="preserve">: </w:t>
      </w:r>
      <w:r w:rsidR="00A64227" w:rsidRPr="00A64227">
        <w:rPr>
          <w:rFonts w:ascii="Times New Roman" w:hAnsi="Times New Roman"/>
          <w:spacing w:val="-2"/>
          <w:sz w:val="24"/>
          <w:szCs w:val="24"/>
        </w:rPr>
        <w:t xml:space="preserve">Preparation of the Terms of Reference for Designing Border Control Posts (BCPs) – </w:t>
      </w:r>
      <w:proofErr w:type="spellStart"/>
      <w:r w:rsidR="00A64227" w:rsidRPr="00A64227">
        <w:rPr>
          <w:rFonts w:ascii="Times New Roman" w:hAnsi="Times New Roman"/>
          <w:spacing w:val="-2"/>
          <w:sz w:val="24"/>
          <w:szCs w:val="24"/>
        </w:rPr>
        <w:t>Dobrakovo</w:t>
      </w:r>
      <w:proofErr w:type="spellEnd"/>
      <w:r w:rsidR="00A64227" w:rsidRPr="00A64227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="00A64227" w:rsidRPr="00A64227">
        <w:rPr>
          <w:rFonts w:ascii="Times New Roman" w:hAnsi="Times New Roman"/>
          <w:spacing w:val="-2"/>
          <w:sz w:val="24"/>
          <w:szCs w:val="24"/>
        </w:rPr>
        <w:t>Ilino</w:t>
      </w:r>
      <w:proofErr w:type="spellEnd"/>
      <w:r w:rsidR="00A64227" w:rsidRPr="00A64227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A64227" w:rsidRPr="00A64227">
        <w:rPr>
          <w:rFonts w:ascii="Times New Roman" w:hAnsi="Times New Roman"/>
          <w:spacing w:val="-2"/>
          <w:sz w:val="24"/>
          <w:szCs w:val="24"/>
        </w:rPr>
        <w:t>Brdo</w:t>
      </w:r>
      <w:proofErr w:type="spellEnd"/>
      <w:r w:rsidR="00A64227" w:rsidRPr="00A64227">
        <w:rPr>
          <w:rFonts w:ascii="Times New Roman" w:hAnsi="Times New Roman"/>
          <w:spacing w:val="-2"/>
          <w:sz w:val="24"/>
          <w:szCs w:val="24"/>
        </w:rPr>
        <w:t>, and Port of Bar</w:t>
      </w:r>
    </w:p>
    <w:p w14:paraId="4C77877C" w14:textId="16E93DB5" w:rsidR="009830E4" w:rsidRPr="00134CCE" w:rsidRDefault="00EC50B8" w:rsidP="00A64227">
      <w:pPr>
        <w:suppressAutoHyphens/>
        <w:spacing w:line="48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pacing w:val="-2"/>
          <w:sz w:val="24"/>
          <w:szCs w:val="24"/>
        </w:rPr>
        <w:t>Reference No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. MNE-MIDAS2-8820-ME-</w:t>
      </w:r>
      <w:r w:rsidR="00E87626">
        <w:rPr>
          <w:rFonts w:ascii="Times New Roman" w:hAnsi="Times New Roman"/>
          <w:spacing w:val="-2"/>
          <w:sz w:val="24"/>
          <w:szCs w:val="24"/>
        </w:rPr>
        <w:t>IC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-CS-</w:t>
      </w:r>
      <w:r w:rsidR="00A64227">
        <w:rPr>
          <w:rFonts w:ascii="Times New Roman" w:hAnsi="Times New Roman"/>
          <w:spacing w:val="-2"/>
          <w:sz w:val="24"/>
          <w:szCs w:val="24"/>
        </w:rPr>
        <w:t>26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</w:t>
      </w:r>
      <w:r w:rsidR="00773B38">
        <w:rPr>
          <w:rFonts w:ascii="Times New Roman" w:hAnsi="Times New Roman"/>
          <w:spacing w:val="-2"/>
          <w:sz w:val="24"/>
          <w:szCs w:val="24"/>
        </w:rPr>
        <w:t>2.1</w:t>
      </w:r>
      <w:r w:rsidR="00A64227">
        <w:rPr>
          <w:rFonts w:ascii="Times New Roman" w:hAnsi="Times New Roman"/>
          <w:spacing w:val="-2"/>
          <w:sz w:val="24"/>
          <w:szCs w:val="24"/>
        </w:rPr>
        <w:t>1</w:t>
      </w:r>
    </w:p>
    <w:p w14:paraId="20957564" w14:textId="057B7CC2" w:rsidR="00916E24" w:rsidRDefault="00C523ED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spacing w:val="-2"/>
          <w:sz w:val="24"/>
          <w:szCs w:val="24"/>
        </w:rPr>
        <w:t xml:space="preserve">The Montenegro has received financing from the World Bank toward the cost of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and intends to apply pa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rt of the proceeds for consul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t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ing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services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 xml:space="preserve"> for </w:t>
      </w:r>
      <w:r w:rsidR="00A64227" w:rsidRPr="00A64227">
        <w:rPr>
          <w:rFonts w:ascii="Times New Roman" w:hAnsi="Times New Roman"/>
          <w:spacing w:val="-2"/>
          <w:sz w:val="24"/>
          <w:szCs w:val="24"/>
        </w:rPr>
        <w:t xml:space="preserve">Preparation of the Terms of Reference for Designing Border Control Posts (BCPs) – </w:t>
      </w:r>
      <w:proofErr w:type="spellStart"/>
      <w:r w:rsidR="00A64227" w:rsidRPr="00A64227">
        <w:rPr>
          <w:rFonts w:ascii="Times New Roman" w:hAnsi="Times New Roman"/>
          <w:spacing w:val="-2"/>
          <w:sz w:val="24"/>
          <w:szCs w:val="24"/>
        </w:rPr>
        <w:t>Dobrakovo</w:t>
      </w:r>
      <w:proofErr w:type="spellEnd"/>
      <w:r w:rsidR="00A64227" w:rsidRPr="00A64227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="00A64227" w:rsidRPr="00A64227">
        <w:rPr>
          <w:rFonts w:ascii="Times New Roman" w:hAnsi="Times New Roman"/>
          <w:spacing w:val="-2"/>
          <w:sz w:val="24"/>
          <w:szCs w:val="24"/>
        </w:rPr>
        <w:t>Ilino</w:t>
      </w:r>
      <w:proofErr w:type="spellEnd"/>
      <w:r w:rsidR="00A64227" w:rsidRPr="00A64227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A64227" w:rsidRPr="00A64227">
        <w:rPr>
          <w:rFonts w:ascii="Times New Roman" w:hAnsi="Times New Roman"/>
          <w:spacing w:val="-2"/>
          <w:sz w:val="24"/>
          <w:szCs w:val="24"/>
        </w:rPr>
        <w:t>Brdo</w:t>
      </w:r>
      <w:proofErr w:type="spellEnd"/>
      <w:r w:rsidR="00A64227" w:rsidRPr="00A64227">
        <w:rPr>
          <w:rFonts w:ascii="Times New Roman" w:hAnsi="Times New Roman"/>
          <w:spacing w:val="-2"/>
          <w:sz w:val="24"/>
          <w:szCs w:val="24"/>
        </w:rPr>
        <w:t>, and Port of Bar</w:t>
      </w:r>
      <w:r w:rsidR="00875353">
        <w:rPr>
          <w:rFonts w:ascii="Times New Roman" w:hAnsi="Times New Roman"/>
          <w:spacing w:val="-2"/>
          <w:sz w:val="24"/>
          <w:szCs w:val="24"/>
        </w:rPr>
        <w:t>.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6D6DE428" w14:textId="77777777" w:rsidR="00A64227" w:rsidRPr="00134CCE" w:rsidRDefault="00A64227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D07D4DE" w14:textId="7C1E78CF" w:rsidR="00773B38" w:rsidRDefault="00773B38" w:rsidP="00A64227">
      <w:pPr>
        <w:pStyle w:val="ydp70d2230msolistparagraph"/>
        <w:spacing w:before="0" w:beforeAutospacing="0" w:after="0" w:afterAutospacing="0"/>
        <w:jc w:val="both"/>
        <w:rPr>
          <w:color w:val="000000"/>
        </w:rPr>
      </w:pPr>
      <w:r w:rsidRPr="00A5229C">
        <w:t xml:space="preserve">The overall objective </w:t>
      </w:r>
      <w:r>
        <w:t xml:space="preserve">of </w:t>
      </w:r>
      <w:r>
        <w:rPr>
          <w:spacing w:val="-2"/>
        </w:rPr>
        <w:t>t</w:t>
      </w:r>
      <w:r w:rsidR="00E87626">
        <w:rPr>
          <w:spacing w:val="-2"/>
        </w:rPr>
        <w:t>his</w:t>
      </w:r>
      <w:r w:rsidR="009830E4" w:rsidRPr="00825B5C">
        <w:rPr>
          <w:spacing w:val="-2"/>
        </w:rPr>
        <w:t xml:space="preserve"> </w:t>
      </w:r>
      <w:r w:rsidR="00916E24" w:rsidRPr="00825B5C">
        <w:rPr>
          <w:spacing w:val="-2"/>
        </w:rPr>
        <w:t xml:space="preserve">consulting </w:t>
      </w:r>
      <w:r w:rsidR="009830E4" w:rsidRPr="00825B5C">
        <w:rPr>
          <w:spacing w:val="-2"/>
        </w:rPr>
        <w:t xml:space="preserve">services </w:t>
      </w:r>
      <w:r w:rsidR="00916E24" w:rsidRPr="00825B5C">
        <w:rPr>
          <w:spacing w:val="-2"/>
        </w:rPr>
        <w:t>(“</w:t>
      </w:r>
      <w:r w:rsidR="001D70EB" w:rsidRPr="00825B5C">
        <w:rPr>
          <w:spacing w:val="-2"/>
        </w:rPr>
        <w:t>the Services</w:t>
      </w:r>
      <w:r w:rsidR="00916E24" w:rsidRPr="00825B5C">
        <w:rPr>
          <w:spacing w:val="-2"/>
        </w:rPr>
        <w:t xml:space="preserve">”) </w:t>
      </w:r>
      <w:r w:rsidRPr="00A5229C">
        <w:t xml:space="preserve">is </w:t>
      </w:r>
      <w:proofErr w:type="spellStart"/>
      <w:r w:rsidR="00A64227" w:rsidRPr="00A64227">
        <w:t>is</w:t>
      </w:r>
      <w:proofErr w:type="spellEnd"/>
      <w:r w:rsidR="00A64227" w:rsidRPr="00A64227">
        <w:t xml:space="preserve"> to support the Authority for Food Safety, Veterinary and </w:t>
      </w:r>
      <w:proofErr w:type="spellStart"/>
      <w:r w:rsidR="00A64227" w:rsidRPr="00A64227">
        <w:t>Phytosanitary</w:t>
      </w:r>
      <w:proofErr w:type="spellEnd"/>
      <w:r w:rsidR="00A64227" w:rsidRPr="00A64227">
        <w:t xml:space="preserve"> Affairs (AFSVPA) in preparing comprehensive and EU-compliant Terms of Reference for the design of Border Control Posts at </w:t>
      </w:r>
      <w:proofErr w:type="spellStart"/>
      <w:r w:rsidR="00A64227" w:rsidRPr="00A64227">
        <w:t>Dobrakovo</w:t>
      </w:r>
      <w:proofErr w:type="spellEnd"/>
      <w:r w:rsidR="00A64227" w:rsidRPr="00A64227">
        <w:t xml:space="preserve">, </w:t>
      </w:r>
      <w:proofErr w:type="spellStart"/>
      <w:r w:rsidR="00A64227">
        <w:t>Ilino</w:t>
      </w:r>
      <w:proofErr w:type="spellEnd"/>
      <w:r w:rsidR="00A64227">
        <w:t xml:space="preserve"> </w:t>
      </w:r>
      <w:proofErr w:type="spellStart"/>
      <w:r w:rsidR="00A64227">
        <w:t>Brdo</w:t>
      </w:r>
      <w:proofErr w:type="spellEnd"/>
      <w:r w:rsidR="00A64227">
        <w:t>, and the Port of Bar</w:t>
      </w:r>
      <w:r>
        <w:rPr>
          <w:color w:val="000000"/>
        </w:rPr>
        <w:t xml:space="preserve">. </w:t>
      </w:r>
    </w:p>
    <w:p w14:paraId="1E81C987" w14:textId="77777777" w:rsidR="00A64227" w:rsidRDefault="00A64227" w:rsidP="00A64227">
      <w:pPr>
        <w:pStyle w:val="ydp70d2230msolistparagraph"/>
        <w:spacing w:before="0" w:beforeAutospacing="0" w:after="0" w:afterAutospacing="0"/>
        <w:jc w:val="both"/>
        <w:rPr>
          <w:color w:val="000000"/>
        </w:rPr>
      </w:pPr>
      <w:r w:rsidRPr="00A64227">
        <w:rPr>
          <w:color w:val="000000"/>
        </w:rPr>
        <w:t>The specific objec</w:t>
      </w:r>
      <w:r>
        <w:rPr>
          <w:color w:val="000000"/>
        </w:rPr>
        <w:t>tives of the assignment are to:</w:t>
      </w:r>
    </w:p>
    <w:p w14:paraId="303287B7" w14:textId="762FB00D" w:rsidR="00A64227" w:rsidRPr="00A64227" w:rsidRDefault="00A64227" w:rsidP="00A64227">
      <w:pPr>
        <w:pStyle w:val="ydp70d2230msolistparagraph"/>
        <w:spacing w:before="0" w:beforeAutospacing="0" w:after="0" w:afterAutospacing="0"/>
        <w:jc w:val="both"/>
        <w:rPr>
          <w:color w:val="000000"/>
        </w:rPr>
      </w:pPr>
      <w:r w:rsidRPr="00A64227">
        <w:rPr>
          <w:color w:val="000000"/>
        </w:rPr>
        <w:t xml:space="preserve">Define all veterinary and </w:t>
      </w:r>
      <w:proofErr w:type="spellStart"/>
      <w:r w:rsidRPr="00A64227">
        <w:rPr>
          <w:color w:val="000000"/>
        </w:rPr>
        <w:t>phytosanitary</w:t>
      </w:r>
      <w:proofErr w:type="spellEnd"/>
      <w:r w:rsidRPr="00A64227">
        <w:rPr>
          <w:color w:val="000000"/>
        </w:rPr>
        <w:t xml:space="preserve"> functional, spatial, and technical requirements for EU-compliant BCPs;</w:t>
      </w:r>
    </w:p>
    <w:p w14:paraId="1D8D5392" w14:textId="1A5FABE7" w:rsidR="00A64227" w:rsidRPr="00A64227" w:rsidRDefault="00A64227" w:rsidP="00A64227">
      <w:pPr>
        <w:pStyle w:val="ydp70d2230msolistparagraph"/>
        <w:spacing w:before="0" w:beforeAutospacing="0" w:after="0" w:afterAutospacing="0"/>
        <w:jc w:val="both"/>
        <w:rPr>
          <w:color w:val="000000"/>
        </w:rPr>
      </w:pPr>
      <w:r w:rsidRPr="00A64227">
        <w:rPr>
          <w:color w:val="000000"/>
        </w:rPr>
        <w:t xml:space="preserve">Ensure that the </w:t>
      </w:r>
      <w:proofErr w:type="spellStart"/>
      <w:r w:rsidRPr="00A64227">
        <w:rPr>
          <w:color w:val="000000"/>
        </w:rPr>
        <w:t>ToR</w:t>
      </w:r>
      <w:proofErr w:type="spellEnd"/>
      <w:r w:rsidRPr="00A64227">
        <w:rPr>
          <w:color w:val="000000"/>
        </w:rPr>
        <w:t xml:space="preserve"> fully reflect EU legal requirements for official controls of food, live animals, plants, and plant products;</w:t>
      </w:r>
    </w:p>
    <w:p w14:paraId="380D96F5" w14:textId="29414FAB" w:rsidR="00A64227" w:rsidRDefault="00A64227" w:rsidP="00A64227">
      <w:pPr>
        <w:pStyle w:val="ydp70d2230msolistparagraph"/>
        <w:spacing w:before="0" w:beforeAutospacing="0" w:after="0" w:afterAutospacing="0"/>
        <w:jc w:val="both"/>
        <w:rPr>
          <w:color w:val="000000"/>
        </w:rPr>
      </w:pPr>
      <w:r w:rsidRPr="00A64227">
        <w:rPr>
          <w:color w:val="000000"/>
        </w:rPr>
        <w:t>Establish a clear and unambiguous basis for future tendering of conceptual and main design services.</w:t>
      </w:r>
    </w:p>
    <w:p w14:paraId="69188B00" w14:textId="54E95853" w:rsidR="00773B38" w:rsidRDefault="00A64227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A64227">
        <w:rPr>
          <w:rFonts w:ascii="Times New Roman" w:hAnsi="Times New Roman"/>
          <w:spacing w:val="-2"/>
          <w:sz w:val="24"/>
        </w:rPr>
        <w:t>The assignment is expected to be carried out over a period of up to two (2) months, with an estimated input of up to 15 working days. Part of the assignment shall be carried out on-site in Montenegro, including site visits, while the remaining tasks may be performed remotely.</w:t>
      </w:r>
    </w:p>
    <w:p w14:paraId="16EE3C26" w14:textId="77777777" w:rsidR="00A64227" w:rsidRDefault="00A64227" w:rsidP="00875353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092D1C5" w14:textId="76B581AC" w:rsidR="00825B5C" w:rsidRPr="00C523ED" w:rsidRDefault="00825B5C" w:rsidP="00C523ED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D12616">
        <w:rPr>
          <w:rFonts w:ascii="Times New Roman" w:hAnsi="Times New Roman"/>
          <w:spacing w:val="-2"/>
          <w:sz w:val="24"/>
          <w:szCs w:val="24"/>
        </w:rPr>
        <w:t xml:space="preserve">The detailed Terms of Reference (TOR) for the assignment </w:t>
      </w:r>
      <w:r w:rsidRPr="00C523ED">
        <w:rPr>
          <w:rFonts w:ascii="Times New Roman" w:hAnsi="Times New Roman"/>
          <w:spacing w:val="-2"/>
          <w:sz w:val="24"/>
          <w:szCs w:val="24"/>
        </w:rPr>
        <w:t xml:space="preserve">can be </w:t>
      </w:r>
      <w:r w:rsidR="009511FD" w:rsidRPr="009511FD">
        <w:rPr>
          <w:rFonts w:ascii="Times New Roman" w:hAnsi="Times New Roman"/>
          <w:spacing w:val="-2"/>
          <w:sz w:val="24"/>
          <w:szCs w:val="24"/>
        </w:rPr>
        <w:t>obtained at the address given below</w:t>
      </w:r>
      <w:r w:rsidR="009511FD">
        <w:rPr>
          <w:rFonts w:ascii="Times New Roman" w:hAnsi="Times New Roman"/>
          <w:spacing w:val="-2"/>
          <w:sz w:val="24"/>
          <w:szCs w:val="24"/>
        </w:rPr>
        <w:t>.</w:t>
      </w:r>
    </w:p>
    <w:p w14:paraId="2469DD4E" w14:textId="77777777" w:rsidR="001C3893" w:rsidRPr="00D12616" w:rsidRDefault="001C3893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3C9B97F9" w14:textId="637C1833" w:rsidR="00ED7815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46D68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A64227" w:rsidRPr="006E37B7">
        <w:rPr>
          <w:rFonts w:eastAsia="MS Mincho" w:cstheme="minorHAnsi"/>
          <w:szCs w:val="24"/>
        </w:rPr>
        <w:t>Ministry of Agriculture, Forestry and Water Management</w:t>
      </w:r>
      <w:r w:rsidR="00C523ED">
        <w:rPr>
          <w:rFonts w:ascii="Times New Roman" w:hAnsi="Times New Roman"/>
          <w:spacing w:val="-2"/>
          <w:sz w:val="24"/>
          <w:szCs w:val="24"/>
        </w:rPr>
        <w:t xml:space="preserve">, through Technical Service Unit, </w:t>
      </w:r>
      <w:r w:rsidR="001D70EB" w:rsidRPr="00146D68">
        <w:rPr>
          <w:rFonts w:ascii="Times New Roman" w:hAnsi="Times New Roman"/>
          <w:spacing w:val="-2"/>
          <w:sz w:val="24"/>
          <w:szCs w:val="24"/>
        </w:rPr>
        <w:t xml:space="preserve">now invites eligible </w:t>
      </w:r>
      <w:r w:rsidR="00E87626">
        <w:rPr>
          <w:rFonts w:ascii="Times New Roman" w:hAnsi="Times New Roman"/>
          <w:spacing w:val="-2"/>
          <w:sz w:val="24"/>
          <w:szCs w:val="24"/>
        </w:rPr>
        <w:t>individual consultants</w:t>
      </w:r>
      <w:r w:rsidRPr="00146D6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 xml:space="preserve">(“Consultants”) 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447B7B">
        <w:rPr>
          <w:rFonts w:ascii="Times New Roman" w:hAnsi="Times New Roman"/>
          <w:spacing w:val="-2"/>
          <w:sz w:val="24"/>
          <w:szCs w:val="24"/>
        </w:rPr>
        <w:t>S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>C</w:t>
      </w:r>
      <w:r w:rsidRPr="00447B7B">
        <w:rPr>
          <w:rFonts w:ascii="Times New Roman" w:hAnsi="Times New Roman"/>
          <w:spacing w:val="-2"/>
          <w:sz w:val="24"/>
          <w:szCs w:val="24"/>
        </w:rPr>
        <w:t>onsultants</w:t>
      </w:r>
      <w:r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information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lastRenderedPageBreak/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0C4041" w:rsidRPr="001D70EB">
        <w:rPr>
          <w:rFonts w:ascii="Times New Roman" w:hAnsi="Times New Roman"/>
          <w:spacing w:val="-2"/>
          <w:sz w:val="24"/>
        </w:rPr>
        <w:t>.</w:t>
      </w:r>
      <w:r w:rsidR="00E87626">
        <w:rPr>
          <w:rFonts w:ascii="Times New Roman" w:hAnsi="Times New Roman"/>
          <w:spacing w:val="-2"/>
          <w:sz w:val="24"/>
        </w:rPr>
        <w:t xml:space="preserve"> </w:t>
      </w:r>
      <w:r w:rsidR="00A64227">
        <w:rPr>
          <w:rFonts w:ascii="Times New Roman" w:hAnsi="Times New Roman"/>
          <w:spacing w:val="-2"/>
          <w:sz w:val="24"/>
        </w:rPr>
        <w:t xml:space="preserve"> </w:t>
      </w:r>
      <w:r w:rsidR="00E87626" w:rsidRPr="0007618A">
        <w:rPr>
          <w:rFonts w:ascii="Times New Roman" w:eastAsia="Calibri" w:hAnsi="Times New Roman"/>
          <w:sz w:val="24"/>
          <w:szCs w:val="24"/>
          <w:lang w:val="en-GB"/>
        </w:rPr>
        <w:t>Individual consultants may be offered through firms or other organizations, but the qualifications of the individual consultant will be the basis of selection.</w:t>
      </w:r>
      <w:r w:rsidR="00E87626" w:rsidRPr="009138BD">
        <w:rPr>
          <w:rFonts w:ascii="Times New Roman" w:hAnsi="Times New Roman"/>
          <w:sz w:val="24"/>
          <w:szCs w:val="24"/>
          <w:lang w:val="en-GB"/>
        </w:rPr>
        <w:t xml:space="preserve"> Contract will be signed with proposed individuals.</w:t>
      </w:r>
    </w:p>
    <w:p w14:paraId="743EA7BB" w14:textId="77777777" w:rsidR="00C8711C" w:rsidRDefault="00C8711C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1F6B3FE" w14:textId="1182F1F1" w:rsidR="00134CCE" w:rsidRDefault="00EC50B8" w:rsidP="00A64227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criteria</w:t>
      </w:r>
      <w:r w:rsidR="00E87626">
        <w:rPr>
          <w:rFonts w:ascii="Times New Roman" w:hAnsi="Times New Roman"/>
          <w:spacing w:val="-2"/>
          <w:sz w:val="24"/>
        </w:rPr>
        <w:t xml:space="preserve"> for selection</w:t>
      </w:r>
      <w:r w:rsidRPr="001D70EB">
        <w:rPr>
          <w:rFonts w:ascii="Times New Roman" w:hAnsi="Times New Roman"/>
          <w:spacing w:val="-2"/>
          <w:sz w:val="24"/>
        </w:rPr>
        <w:t xml:space="preserve"> are</w:t>
      </w:r>
      <w:r w:rsidR="00E87626">
        <w:rPr>
          <w:rFonts w:ascii="Times New Roman" w:hAnsi="Times New Roman"/>
          <w:spacing w:val="-2"/>
          <w:sz w:val="24"/>
        </w:rPr>
        <w:t xml:space="preserve"> following</w:t>
      </w:r>
      <w:r w:rsidR="00C523ED">
        <w:rPr>
          <w:rFonts w:ascii="Times New Roman" w:hAnsi="Times New Roman"/>
          <w:spacing w:val="-2"/>
          <w:sz w:val="24"/>
        </w:rPr>
        <w:t>:</w:t>
      </w:r>
    </w:p>
    <w:p w14:paraId="565D65CE" w14:textId="301930AF" w:rsidR="00A64227" w:rsidRPr="00A64227" w:rsidRDefault="00A64227" w:rsidP="00A642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bCs/>
          <w:i/>
          <w:iCs/>
          <w:sz w:val="24"/>
          <w:szCs w:val="24"/>
        </w:rPr>
      </w:pPr>
      <w:r w:rsidRPr="00A64227">
        <w:rPr>
          <w:rFonts w:ascii="Times New Roman" w:eastAsia="MS Mincho" w:hAnsi="Times New Roman"/>
          <w:bCs/>
          <w:i/>
          <w:iCs/>
          <w:sz w:val="24"/>
          <w:szCs w:val="24"/>
        </w:rPr>
        <w:t>Essential (mandatory) qualifications</w:t>
      </w:r>
    </w:p>
    <w:p w14:paraId="581783C0" w14:textId="77777777" w:rsidR="00A64227" w:rsidRPr="00A64227" w:rsidRDefault="00A64227" w:rsidP="00A64227">
      <w:pPr>
        <w:pStyle w:val="BodyText"/>
        <w:numPr>
          <w:ilvl w:val="0"/>
          <w:numId w:val="6"/>
        </w:numPr>
        <w:ind w:left="284" w:hanging="218"/>
        <w:rPr>
          <w:rFonts w:ascii="Times New Roman" w:hAnsi="Times New Roman"/>
          <w:iCs/>
          <w:szCs w:val="24"/>
        </w:rPr>
      </w:pPr>
      <w:r w:rsidRPr="00A64227">
        <w:rPr>
          <w:rFonts w:ascii="Times New Roman" w:hAnsi="Times New Roman"/>
          <w:iCs/>
          <w:szCs w:val="24"/>
        </w:rPr>
        <w:t xml:space="preserve">University degree in veterinary medicine or plant protection / </w:t>
      </w:r>
      <w:proofErr w:type="spellStart"/>
      <w:r w:rsidRPr="00A64227">
        <w:rPr>
          <w:rFonts w:ascii="Times New Roman" w:hAnsi="Times New Roman"/>
          <w:iCs/>
          <w:szCs w:val="24"/>
        </w:rPr>
        <w:t>phytosanitary</w:t>
      </w:r>
      <w:proofErr w:type="spellEnd"/>
      <w:r w:rsidRPr="00A64227">
        <w:rPr>
          <w:rFonts w:ascii="Times New Roman" w:hAnsi="Times New Roman"/>
          <w:iCs/>
          <w:szCs w:val="24"/>
        </w:rPr>
        <w:t xml:space="preserve"> sciences;</w:t>
      </w:r>
    </w:p>
    <w:p w14:paraId="19263684" w14:textId="77777777" w:rsidR="00A64227" w:rsidRPr="00A64227" w:rsidRDefault="00A64227" w:rsidP="00A64227">
      <w:pPr>
        <w:pStyle w:val="BodyText"/>
        <w:numPr>
          <w:ilvl w:val="0"/>
          <w:numId w:val="6"/>
        </w:numPr>
        <w:ind w:left="284" w:hanging="218"/>
        <w:rPr>
          <w:rFonts w:ascii="Times New Roman" w:hAnsi="Times New Roman"/>
          <w:iCs/>
          <w:szCs w:val="24"/>
        </w:rPr>
      </w:pPr>
      <w:r w:rsidRPr="00A64227">
        <w:rPr>
          <w:rFonts w:ascii="Times New Roman" w:hAnsi="Times New Roman"/>
          <w:iCs/>
          <w:szCs w:val="24"/>
        </w:rPr>
        <w:t xml:space="preserve">Minimum 10 years of professional experience in the field of veterinary and/or </w:t>
      </w:r>
      <w:proofErr w:type="spellStart"/>
      <w:r w:rsidRPr="00A64227">
        <w:rPr>
          <w:rFonts w:ascii="Times New Roman" w:hAnsi="Times New Roman"/>
          <w:iCs/>
          <w:szCs w:val="24"/>
        </w:rPr>
        <w:t>phytosanitary</w:t>
      </w:r>
      <w:proofErr w:type="spellEnd"/>
      <w:r w:rsidRPr="00A64227">
        <w:rPr>
          <w:rFonts w:ascii="Times New Roman" w:hAnsi="Times New Roman"/>
          <w:iCs/>
          <w:szCs w:val="24"/>
        </w:rPr>
        <w:t xml:space="preserve"> inspection;</w:t>
      </w:r>
    </w:p>
    <w:p w14:paraId="6A0630A8" w14:textId="77777777" w:rsidR="00A64227" w:rsidRPr="00A64227" w:rsidRDefault="00A64227" w:rsidP="00A64227">
      <w:pPr>
        <w:pStyle w:val="BodyText"/>
        <w:numPr>
          <w:ilvl w:val="0"/>
          <w:numId w:val="6"/>
        </w:numPr>
        <w:ind w:left="284" w:hanging="218"/>
        <w:rPr>
          <w:rFonts w:ascii="Times New Roman" w:hAnsi="Times New Roman"/>
          <w:iCs/>
          <w:szCs w:val="24"/>
        </w:rPr>
      </w:pPr>
      <w:r w:rsidRPr="00A64227">
        <w:rPr>
          <w:rFonts w:ascii="Times New Roman" w:hAnsi="Times New Roman"/>
          <w:iCs/>
          <w:szCs w:val="24"/>
        </w:rPr>
        <w:t>Proven practical experience as an inspector at border crossing points;</w:t>
      </w:r>
    </w:p>
    <w:p w14:paraId="0A857A8C" w14:textId="77777777" w:rsidR="00A64227" w:rsidRPr="00A64227" w:rsidRDefault="00A64227" w:rsidP="00A64227">
      <w:pPr>
        <w:pStyle w:val="BodyText"/>
        <w:numPr>
          <w:ilvl w:val="0"/>
          <w:numId w:val="6"/>
        </w:numPr>
        <w:ind w:left="284" w:hanging="218"/>
        <w:rPr>
          <w:rFonts w:ascii="Times New Roman" w:hAnsi="Times New Roman"/>
          <w:iCs/>
          <w:szCs w:val="24"/>
        </w:rPr>
      </w:pPr>
      <w:r w:rsidRPr="00A64227">
        <w:rPr>
          <w:rFonts w:ascii="Times New Roman" w:hAnsi="Times New Roman"/>
          <w:iCs/>
          <w:szCs w:val="24"/>
        </w:rPr>
        <w:t xml:space="preserve">In-depth knowledge of EU legislation governing Border Control Posts, official controls, veterinary and </w:t>
      </w:r>
      <w:proofErr w:type="spellStart"/>
      <w:r w:rsidRPr="00A64227">
        <w:rPr>
          <w:rFonts w:ascii="Times New Roman" w:hAnsi="Times New Roman"/>
          <w:iCs/>
          <w:szCs w:val="24"/>
        </w:rPr>
        <w:t>phytosanitary</w:t>
      </w:r>
      <w:proofErr w:type="spellEnd"/>
      <w:r w:rsidRPr="00A64227">
        <w:rPr>
          <w:rFonts w:ascii="Times New Roman" w:hAnsi="Times New Roman"/>
          <w:iCs/>
          <w:szCs w:val="24"/>
        </w:rPr>
        <w:t xml:space="preserve"> requirements;</w:t>
      </w:r>
    </w:p>
    <w:p w14:paraId="483CC99B" w14:textId="3D2E2A96" w:rsidR="00A64227" w:rsidRPr="00A64227" w:rsidRDefault="00A64227" w:rsidP="00A64227">
      <w:pPr>
        <w:pStyle w:val="BodyText"/>
        <w:numPr>
          <w:ilvl w:val="0"/>
          <w:numId w:val="6"/>
        </w:numPr>
        <w:ind w:left="284" w:hanging="218"/>
        <w:rPr>
          <w:rFonts w:ascii="Times New Roman" w:hAnsi="Times New Roman"/>
          <w:iCs/>
          <w:szCs w:val="24"/>
        </w:rPr>
      </w:pPr>
      <w:r w:rsidRPr="00A64227">
        <w:rPr>
          <w:rFonts w:ascii="Times New Roman" w:hAnsi="Times New Roman"/>
          <w:iCs/>
          <w:szCs w:val="24"/>
        </w:rPr>
        <w:t>Demonstrated experience in defining technical and functional requirements for inspection facilities.</w:t>
      </w:r>
    </w:p>
    <w:p w14:paraId="5F0F1FE4" w14:textId="77777777" w:rsidR="00A64227" w:rsidRPr="00A64227" w:rsidRDefault="00A64227" w:rsidP="00A642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eastAsia="MS Mincho" w:hAnsi="Times New Roman"/>
          <w:bCs/>
          <w:i/>
          <w:iCs/>
          <w:sz w:val="24"/>
          <w:szCs w:val="24"/>
        </w:rPr>
      </w:pPr>
      <w:r w:rsidRPr="00A64227">
        <w:rPr>
          <w:rFonts w:ascii="Times New Roman" w:eastAsia="MS Mincho" w:hAnsi="Times New Roman"/>
          <w:bCs/>
          <w:i/>
          <w:iCs/>
          <w:sz w:val="24"/>
          <w:szCs w:val="24"/>
        </w:rPr>
        <w:t>Evaluation criteria</w:t>
      </w:r>
    </w:p>
    <w:tbl>
      <w:tblPr>
        <w:tblStyle w:val="TableGrid"/>
        <w:tblpPr w:leftFromText="180" w:rightFromText="180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6667"/>
        <w:gridCol w:w="857"/>
      </w:tblGrid>
      <w:tr w:rsidR="00A64227" w:rsidRPr="00A64227" w14:paraId="7169B3D6" w14:textId="77777777" w:rsidTr="00A64227">
        <w:trPr>
          <w:trHeight w:val="430"/>
        </w:trPr>
        <w:tc>
          <w:tcPr>
            <w:tcW w:w="6667" w:type="dxa"/>
          </w:tcPr>
          <w:p w14:paraId="1DF2E8E6" w14:textId="77777777" w:rsidR="00A64227" w:rsidRPr="00A64227" w:rsidRDefault="00A64227" w:rsidP="00A6422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A64227">
              <w:rPr>
                <w:rFonts w:ascii="Times New Roman" w:hAnsi="Times New Roman"/>
                <w:b/>
                <w:bCs/>
                <w:sz w:val="24"/>
              </w:rPr>
              <w:t>Qualifications</w:t>
            </w:r>
          </w:p>
        </w:tc>
        <w:tc>
          <w:tcPr>
            <w:tcW w:w="857" w:type="dxa"/>
          </w:tcPr>
          <w:p w14:paraId="0ADD9354" w14:textId="77777777" w:rsidR="00A64227" w:rsidRPr="00A64227" w:rsidRDefault="00A64227" w:rsidP="00A6422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64227">
              <w:rPr>
                <w:rFonts w:ascii="Times New Roman" w:hAnsi="Times New Roman"/>
                <w:b/>
                <w:bCs/>
                <w:sz w:val="24"/>
              </w:rPr>
              <w:t>Points (max)</w:t>
            </w:r>
          </w:p>
        </w:tc>
      </w:tr>
      <w:tr w:rsidR="00A64227" w:rsidRPr="00A64227" w14:paraId="66320857" w14:textId="77777777" w:rsidTr="00A64227">
        <w:tc>
          <w:tcPr>
            <w:tcW w:w="6667" w:type="dxa"/>
            <w:vAlign w:val="center"/>
          </w:tcPr>
          <w:p w14:paraId="7F250D07" w14:textId="77777777" w:rsidR="00A64227" w:rsidRPr="00A64227" w:rsidRDefault="00A64227" w:rsidP="00A64227">
            <w:pPr>
              <w:rPr>
                <w:rFonts w:ascii="Times New Roman" w:hAnsi="Times New Roman"/>
                <w:sz w:val="24"/>
              </w:rPr>
            </w:pPr>
            <w:r w:rsidRPr="00A64227">
              <w:rPr>
                <w:rFonts w:ascii="Times New Roman" w:hAnsi="Times New Roman"/>
                <w:sz w:val="24"/>
              </w:rPr>
              <w:t>Years of experience in the field of similar assignments</w:t>
            </w:r>
          </w:p>
        </w:tc>
        <w:tc>
          <w:tcPr>
            <w:tcW w:w="857" w:type="dxa"/>
            <w:vAlign w:val="center"/>
          </w:tcPr>
          <w:p w14:paraId="4B71C226" w14:textId="77777777" w:rsidR="00A64227" w:rsidRPr="00A64227" w:rsidRDefault="00A64227" w:rsidP="00A64227">
            <w:pPr>
              <w:jc w:val="center"/>
              <w:rPr>
                <w:rFonts w:ascii="Times New Roman" w:hAnsi="Times New Roman"/>
                <w:sz w:val="24"/>
              </w:rPr>
            </w:pPr>
            <w:r w:rsidRPr="00A64227">
              <w:rPr>
                <w:rFonts w:ascii="Times New Roman" w:hAnsi="Times New Roman"/>
                <w:sz w:val="24"/>
              </w:rPr>
              <w:t>35</w:t>
            </w:r>
          </w:p>
        </w:tc>
      </w:tr>
      <w:tr w:rsidR="00A64227" w:rsidRPr="00A64227" w14:paraId="434A871F" w14:textId="77777777" w:rsidTr="00A64227">
        <w:tc>
          <w:tcPr>
            <w:tcW w:w="6667" w:type="dxa"/>
            <w:vAlign w:val="center"/>
          </w:tcPr>
          <w:p w14:paraId="2876D7F6" w14:textId="77777777" w:rsidR="00A64227" w:rsidRPr="00A64227" w:rsidRDefault="00A64227" w:rsidP="00A64227">
            <w:pPr>
              <w:rPr>
                <w:rFonts w:ascii="Times New Roman" w:hAnsi="Times New Roman"/>
                <w:sz w:val="24"/>
              </w:rPr>
            </w:pPr>
            <w:r w:rsidRPr="00A64227">
              <w:rPr>
                <w:rFonts w:ascii="Times New Roman" w:hAnsi="Times New Roman"/>
                <w:sz w:val="24"/>
              </w:rPr>
              <w:t>Number of similar assignments conducted during the last seven (7) years</w:t>
            </w:r>
          </w:p>
        </w:tc>
        <w:tc>
          <w:tcPr>
            <w:tcW w:w="857" w:type="dxa"/>
            <w:vAlign w:val="center"/>
          </w:tcPr>
          <w:p w14:paraId="7247B07C" w14:textId="77777777" w:rsidR="00A64227" w:rsidRPr="00A64227" w:rsidRDefault="00A64227" w:rsidP="00A64227">
            <w:pPr>
              <w:jc w:val="center"/>
              <w:rPr>
                <w:rFonts w:ascii="Times New Roman" w:hAnsi="Times New Roman"/>
                <w:sz w:val="24"/>
              </w:rPr>
            </w:pPr>
            <w:r w:rsidRPr="00A64227">
              <w:rPr>
                <w:rFonts w:ascii="Times New Roman" w:hAnsi="Times New Roman"/>
                <w:sz w:val="24"/>
              </w:rPr>
              <w:t>35</w:t>
            </w:r>
          </w:p>
        </w:tc>
      </w:tr>
      <w:tr w:rsidR="00A64227" w:rsidRPr="00A64227" w14:paraId="04EFAAEC" w14:textId="77777777" w:rsidTr="00A64227">
        <w:tc>
          <w:tcPr>
            <w:tcW w:w="6667" w:type="dxa"/>
            <w:vAlign w:val="center"/>
          </w:tcPr>
          <w:p w14:paraId="1D2E96B1" w14:textId="77777777" w:rsidR="00A64227" w:rsidRPr="00A64227" w:rsidRDefault="00A64227" w:rsidP="00A64227">
            <w:pPr>
              <w:rPr>
                <w:rFonts w:ascii="Times New Roman" w:hAnsi="Times New Roman"/>
                <w:sz w:val="24"/>
              </w:rPr>
            </w:pPr>
            <w:r w:rsidRPr="00A64227">
              <w:rPr>
                <w:rFonts w:ascii="Times New Roman" w:hAnsi="Times New Roman"/>
                <w:sz w:val="24"/>
              </w:rPr>
              <w:t>Experience in similar assignments related to BCPs or official controls</w:t>
            </w:r>
          </w:p>
        </w:tc>
        <w:tc>
          <w:tcPr>
            <w:tcW w:w="857" w:type="dxa"/>
            <w:vAlign w:val="center"/>
          </w:tcPr>
          <w:p w14:paraId="1F57C365" w14:textId="77777777" w:rsidR="00A64227" w:rsidRPr="00A64227" w:rsidRDefault="00A64227" w:rsidP="00A64227">
            <w:pPr>
              <w:jc w:val="center"/>
              <w:rPr>
                <w:rFonts w:ascii="Times New Roman" w:hAnsi="Times New Roman"/>
                <w:sz w:val="24"/>
              </w:rPr>
            </w:pPr>
            <w:r w:rsidRPr="00A64227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A64227" w:rsidRPr="00A64227" w14:paraId="09A4CF70" w14:textId="77777777" w:rsidTr="00A64227">
        <w:trPr>
          <w:trHeight w:val="419"/>
        </w:trPr>
        <w:tc>
          <w:tcPr>
            <w:tcW w:w="6667" w:type="dxa"/>
            <w:vAlign w:val="center"/>
          </w:tcPr>
          <w:p w14:paraId="797CE02B" w14:textId="77777777" w:rsidR="00A64227" w:rsidRPr="00A64227" w:rsidDel="00D84C48" w:rsidRDefault="00A64227" w:rsidP="00A64227">
            <w:pPr>
              <w:rPr>
                <w:rFonts w:ascii="Times New Roman" w:hAnsi="Times New Roman"/>
                <w:sz w:val="24"/>
              </w:rPr>
            </w:pPr>
            <w:r w:rsidRPr="00A64227">
              <w:rPr>
                <w:rFonts w:ascii="Times New Roman" w:hAnsi="Times New Roman"/>
                <w:sz w:val="24"/>
              </w:rPr>
              <w:t>Practical experience at border control posts</w:t>
            </w:r>
          </w:p>
        </w:tc>
        <w:tc>
          <w:tcPr>
            <w:tcW w:w="857" w:type="dxa"/>
            <w:vAlign w:val="center"/>
          </w:tcPr>
          <w:p w14:paraId="46B0D9EA" w14:textId="77777777" w:rsidR="00A64227" w:rsidRPr="00A64227" w:rsidRDefault="00A64227" w:rsidP="00A64227">
            <w:pPr>
              <w:jc w:val="center"/>
              <w:rPr>
                <w:rFonts w:ascii="Times New Roman" w:hAnsi="Times New Roman"/>
                <w:sz w:val="24"/>
              </w:rPr>
            </w:pPr>
            <w:r w:rsidRPr="00A64227">
              <w:rPr>
                <w:rFonts w:ascii="Times New Roman" w:hAnsi="Times New Roman"/>
                <w:sz w:val="24"/>
              </w:rPr>
              <w:t>20</w:t>
            </w:r>
          </w:p>
        </w:tc>
      </w:tr>
    </w:tbl>
    <w:p w14:paraId="62474CD6" w14:textId="77777777" w:rsidR="00A64227" w:rsidRPr="00A64227" w:rsidRDefault="00A64227" w:rsidP="00A64227">
      <w:pPr>
        <w:pStyle w:val="ListParagraph"/>
        <w:rPr>
          <w:rFonts w:ascii="Times New Roman" w:hAnsi="Times New Roman"/>
          <w:sz w:val="24"/>
          <w:szCs w:val="24"/>
        </w:rPr>
      </w:pPr>
    </w:p>
    <w:p w14:paraId="6D97A068" w14:textId="77777777" w:rsidR="00A64227" w:rsidRDefault="00A64227" w:rsidP="00A64227">
      <w:pPr>
        <w:rPr>
          <w:szCs w:val="24"/>
        </w:rPr>
      </w:pPr>
    </w:p>
    <w:p w14:paraId="67885DBA" w14:textId="758084BB" w:rsidR="00A64227" w:rsidRDefault="00A64227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E70E3CE" w14:textId="77777777" w:rsidR="00A64227" w:rsidRDefault="00A64227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283E46F" w14:textId="77777777" w:rsidR="00875353" w:rsidRPr="00875353" w:rsidRDefault="00875353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02EF6C84" w14:textId="77777777" w:rsidR="00A64227" w:rsidRDefault="00A64227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6B543A9C" w14:textId="77777777" w:rsidR="00A64227" w:rsidRDefault="00A64227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14D5ACF0" w14:textId="77777777" w:rsidR="00A64227" w:rsidRDefault="00A64227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83CD1FD" w14:textId="77777777" w:rsidR="00A64227" w:rsidRDefault="00A64227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6E245AC3" w14:textId="77777777" w:rsidR="00A64227" w:rsidRDefault="00A64227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ED56CBF" w14:textId="40509301" w:rsidR="00E07E32" w:rsidRPr="00C523ED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attention of interested C</w:t>
      </w:r>
      <w:r w:rsidR="004E721D" w:rsidRPr="001D70EB">
        <w:rPr>
          <w:rFonts w:ascii="Times New Roman" w:hAnsi="Times New Roman"/>
          <w:spacing w:val="-2"/>
          <w:sz w:val="24"/>
        </w:rPr>
        <w:t xml:space="preserve">onsultants is drawn to </w:t>
      </w:r>
      <w:r w:rsidR="004019F6">
        <w:rPr>
          <w:rFonts w:ascii="Times New Roman" w:hAnsi="Times New Roman"/>
          <w:spacing w:val="-2"/>
          <w:sz w:val="24"/>
        </w:rPr>
        <w:t xml:space="preserve">Section III, </w:t>
      </w:r>
      <w:r w:rsidR="003B0ADD" w:rsidRPr="001D70EB">
        <w:rPr>
          <w:rFonts w:ascii="Times New Roman" w:hAnsi="Times New Roman"/>
          <w:spacing w:val="-2"/>
          <w:sz w:val="24"/>
        </w:rPr>
        <w:t>paragraph</w:t>
      </w:r>
      <w:r w:rsidR="003B0ADD">
        <w:rPr>
          <w:rFonts w:ascii="Times New Roman" w:hAnsi="Times New Roman"/>
          <w:spacing w:val="-2"/>
          <w:sz w:val="24"/>
        </w:rPr>
        <w:t>s</w:t>
      </w:r>
      <w:r w:rsidR="003B0ADD" w:rsidRPr="001D70EB">
        <w:rPr>
          <w:rFonts w:ascii="Times New Roman" w:hAnsi="Times New Roman"/>
          <w:spacing w:val="-2"/>
          <w:sz w:val="24"/>
        </w:rPr>
        <w:t>,</w:t>
      </w:r>
      <w:r w:rsidR="005A0276">
        <w:rPr>
          <w:rFonts w:ascii="Times New Roman" w:hAnsi="Times New Roman"/>
          <w:spacing w:val="-2"/>
          <w:sz w:val="24"/>
        </w:rPr>
        <w:t xml:space="preserve"> </w:t>
      </w:r>
      <w:r w:rsidR="00DF4F57">
        <w:rPr>
          <w:rFonts w:ascii="Times New Roman" w:hAnsi="Times New Roman"/>
          <w:spacing w:val="-2"/>
          <w:sz w:val="24"/>
        </w:rPr>
        <w:t xml:space="preserve">3.14, </w:t>
      </w:r>
      <w:r w:rsidR="005A0276">
        <w:rPr>
          <w:rFonts w:ascii="Times New Roman" w:hAnsi="Times New Roman"/>
          <w:spacing w:val="-2"/>
          <w:sz w:val="24"/>
        </w:rPr>
        <w:t>3.16, and 3.17</w:t>
      </w:r>
      <w:r w:rsidR="004E721D" w:rsidRPr="001D70EB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="004E721D" w:rsidRPr="001D70EB">
        <w:rPr>
          <w:rFonts w:ascii="Times New Roman" w:hAnsi="Times New Roman"/>
          <w:spacing w:val="-2"/>
          <w:sz w:val="24"/>
        </w:rPr>
        <w:t>of</w:t>
      </w:r>
      <w:proofErr w:type="gramEnd"/>
      <w:r w:rsidR="004E721D" w:rsidRPr="001D70EB">
        <w:rPr>
          <w:rFonts w:ascii="Times New Roman" w:hAnsi="Times New Roman"/>
          <w:spacing w:val="-2"/>
          <w:sz w:val="24"/>
        </w:rPr>
        <w:t xml:space="preserve"> the World Bank’s </w:t>
      </w:r>
      <w:r w:rsidR="005A0276" w:rsidRPr="009C3C43">
        <w:rPr>
          <w:rFonts w:ascii="Times New Roman" w:hAnsi="Times New Roman"/>
          <w:spacing w:val="-2"/>
          <w:sz w:val="24"/>
        </w:rPr>
        <w:t xml:space="preserve">“Procurement Regulations for IPF Borrowers” </w:t>
      </w:r>
      <w:r w:rsidR="005A0276">
        <w:rPr>
          <w:rFonts w:ascii="Times New Roman" w:hAnsi="Times New Roman"/>
          <w:spacing w:val="-2"/>
          <w:sz w:val="24"/>
        </w:rPr>
        <w:t>July 2016</w:t>
      </w:r>
      <w:r w:rsidR="00C523ED">
        <w:rPr>
          <w:rFonts w:ascii="Times New Roman" w:hAnsi="Times New Roman"/>
          <w:spacing w:val="-2"/>
          <w:sz w:val="24"/>
        </w:rPr>
        <w:t xml:space="preserve">, </w:t>
      </w:r>
      <w:r w:rsidR="00C523ED" w:rsidRPr="00C523ED">
        <w:rPr>
          <w:rFonts w:ascii="Times New Roman" w:hAnsi="Times New Roman"/>
          <w:spacing w:val="-2"/>
          <w:sz w:val="24"/>
        </w:rPr>
        <w:t>Revised November 2017</w:t>
      </w:r>
      <w:r w:rsidR="00137802">
        <w:rPr>
          <w:rFonts w:ascii="Times New Roman" w:hAnsi="Times New Roman"/>
          <w:spacing w:val="-2"/>
          <w:sz w:val="24"/>
        </w:rPr>
        <w:t>,</w:t>
      </w:r>
      <w:r w:rsidR="004E721D" w:rsidRPr="001D70EB">
        <w:rPr>
          <w:rFonts w:ascii="Times New Roman" w:hAnsi="Times New Roman"/>
          <w:spacing w:val="-2"/>
          <w:sz w:val="24"/>
        </w:rPr>
        <w:t xml:space="preserve"> setting forth the World Bank’s policy on conflict of </w:t>
      </w:r>
      <w:r w:rsidR="004E721D" w:rsidRPr="00C523ED">
        <w:rPr>
          <w:rFonts w:ascii="Times New Roman" w:hAnsi="Times New Roman"/>
          <w:spacing w:val="-2"/>
          <w:sz w:val="24"/>
        </w:rPr>
        <w:t xml:space="preserve">interest.  </w:t>
      </w:r>
    </w:p>
    <w:p w14:paraId="3CB9B261" w14:textId="77777777" w:rsidR="00F17486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AFD08A8" w14:textId="7BB70DF8" w:rsidR="009830E4" w:rsidRDefault="001D70EB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E87626">
        <w:rPr>
          <w:rFonts w:ascii="Times New Roman" w:hAnsi="Times New Roman"/>
          <w:spacing w:val="-2"/>
          <w:sz w:val="24"/>
        </w:rPr>
        <w:t>Individual Consultant</w:t>
      </w:r>
      <w:r w:rsidR="00F17486" w:rsidRPr="00C523ED">
        <w:rPr>
          <w:rFonts w:ascii="Times New Roman" w:hAnsi="Times New Roman"/>
          <w:spacing w:val="-2"/>
          <w:sz w:val="24"/>
        </w:rPr>
        <w:t xml:space="preserve"> </w:t>
      </w:r>
      <w:r w:rsidR="00E07E32" w:rsidRPr="00C523ED">
        <w:rPr>
          <w:rFonts w:ascii="Times New Roman" w:hAnsi="Times New Roman"/>
          <w:spacing w:val="-2"/>
          <w:sz w:val="24"/>
        </w:rPr>
        <w:t>method</w:t>
      </w:r>
      <w:r w:rsidR="00F17486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the </w:t>
      </w:r>
      <w:r w:rsidR="005A0276" w:rsidRPr="009C747E">
        <w:rPr>
          <w:rFonts w:ascii="Times New Roman" w:hAnsi="Times New Roman"/>
          <w:spacing w:val="-2"/>
          <w:sz w:val="24"/>
        </w:rPr>
        <w:t>Procurement Regulations</w:t>
      </w:r>
      <w:r w:rsidR="00916E24">
        <w:rPr>
          <w:rFonts w:ascii="Times New Roman" w:hAnsi="Times New Roman"/>
          <w:spacing w:val="-2"/>
          <w:sz w:val="24"/>
        </w:rPr>
        <w:t>.</w:t>
      </w:r>
    </w:p>
    <w:p w14:paraId="1841F192" w14:textId="77777777" w:rsidR="00785CA1" w:rsidRDefault="00785CA1">
      <w:pPr>
        <w:suppressAutoHyphens/>
        <w:rPr>
          <w:rFonts w:ascii="Times New Roman" w:hAnsi="Times New Roman"/>
          <w:spacing w:val="-2"/>
          <w:sz w:val="24"/>
        </w:rPr>
      </w:pPr>
    </w:p>
    <w:p w14:paraId="34DD2E07" w14:textId="5CF88E9E" w:rsidR="009830E4" w:rsidRPr="00E6395A" w:rsidRDefault="00916E24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 xml:space="preserve">at the address below during office hours </w:t>
      </w:r>
      <w:r w:rsidR="00C523ED" w:rsidRPr="00E6395A">
        <w:rPr>
          <w:rFonts w:ascii="Times New Roman" w:hAnsi="Times New Roman"/>
          <w:spacing w:val="-2"/>
          <w:sz w:val="24"/>
        </w:rPr>
        <w:t>from 08</w:t>
      </w:r>
      <w:proofErr w:type="gramStart"/>
      <w:r w:rsidR="00E6395A">
        <w:rPr>
          <w:rFonts w:ascii="Times New Roman" w:hAnsi="Times New Roman"/>
          <w:spacing w:val="-2"/>
          <w:sz w:val="24"/>
        </w:rPr>
        <w:t>,00</w:t>
      </w:r>
      <w:proofErr w:type="gramEnd"/>
      <w:r w:rsidR="00E6395A">
        <w:rPr>
          <w:rFonts w:ascii="Times New Roman" w:hAnsi="Times New Roman"/>
          <w:spacing w:val="-2"/>
          <w:sz w:val="24"/>
        </w:rPr>
        <w:t xml:space="preserve"> to </w:t>
      </w:r>
      <w:r w:rsidR="00ED7815">
        <w:rPr>
          <w:rFonts w:ascii="Times New Roman" w:hAnsi="Times New Roman"/>
          <w:spacing w:val="-2"/>
          <w:sz w:val="24"/>
        </w:rPr>
        <w:t>14</w:t>
      </w:r>
      <w:r w:rsidR="00C523ED" w:rsidRPr="00E6395A">
        <w:rPr>
          <w:rFonts w:ascii="Times New Roman" w:hAnsi="Times New Roman"/>
          <w:spacing w:val="-2"/>
          <w:sz w:val="24"/>
        </w:rPr>
        <w:t>,</w:t>
      </w:r>
      <w:r w:rsidR="009830E4" w:rsidRPr="00E6395A">
        <w:rPr>
          <w:rFonts w:ascii="Times New Roman" w:hAnsi="Times New Roman"/>
          <w:spacing w:val="-2"/>
          <w:sz w:val="24"/>
        </w:rPr>
        <w:t>00 hours.</w:t>
      </w:r>
    </w:p>
    <w:p w14:paraId="243BA108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1E9D6542" w14:textId="49B48AE3" w:rsidR="009830E4" w:rsidRDefault="009830E4" w:rsidP="002C7721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2C7721"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 w:rsidRPr="002C7721">
        <w:rPr>
          <w:rFonts w:ascii="Times New Roman" w:hAnsi="Times New Roman"/>
          <w:spacing w:val="-2"/>
          <w:sz w:val="24"/>
        </w:rPr>
        <w:t>in a written form</w:t>
      </w:r>
      <w:r w:rsidR="00026F7E">
        <w:rPr>
          <w:rFonts w:ascii="Times New Roman" w:hAnsi="Times New Roman"/>
          <w:spacing w:val="-2"/>
          <w:sz w:val="24"/>
        </w:rPr>
        <w:t xml:space="preserve">, </w:t>
      </w:r>
      <w:r w:rsidR="00026F7E" w:rsidRPr="002C7721">
        <w:rPr>
          <w:rFonts w:ascii="Times New Roman" w:hAnsi="Times New Roman"/>
          <w:spacing w:val="-2"/>
          <w:sz w:val="24"/>
        </w:rPr>
        <w:t>by e-mail</w:t>
      </w:r>
      <w:r w:rsidR="00026F7E">
        <w:rPr>
          <w:rFonts w:ascii="Times New Roman" w:hAnsi="Times New Roman"/>
          <w:spacing w:val="-2"/>
          <w:sz w:val="24"/>
        </w:rPr>
        <w:t>,</w:t>
      </w:r>
      <w:r w:rsidR="008929AC" w:rsidRPr="002C7721">
        <w:rPr>
          <w:rFonts w:ascii="Times New Roman" w:hAnsi="Times New Roman"/>
          <w:spacing w:val="-2"/>
          <w:sz w:val="24"/>
        </w:rPr>
        <w:t xml:space="preserve"> </w:t>
      </w:r>
      <w:r w:rsidRPr="002C7721">
        <w:rPr>
          <w:rFonts w:ascii="Times New Roman" w:hAnsi="Times New Roman"/>
          <w:spacing w:val="-2"/>
          <w:sz w:val="24"/>
        </w:rPr>
        <w:t xml:space="preserve">to the address </w:t>
      </w:r>
      <w:r w:rsidR="0093270C" w:rsidRPr="002C7721">
        <w:rPr>
          <w:rFonts w:ascii="Times New Roman" w:hAnsi="Times New Roman"/>
          <w:spacing w:val="-2"/>
          <w:sz w:val="24"/>
        </w:rPr>
        <w:t>below by</w:t>
      </w:r>
      <w:r w:rsidRPr="002C7721">
        <w:rPr>
          <w:rFonts w:ascii="Times New Roman" w:hAnsi="Times New Roman"/>
          <w:spacing w:val="-2"/>
          <w:sz w:val="24"/>
        </w:rPr>
        <w:t xml:space="preserve"> </w:t>
      </w:r>
      <w:r w:rsidR="00A64227">
        <w:rPr>
          <w:rFonts w:ascii="Times New Roman" w:hAnsi="Times New Roman"/>
          <w:spacing w:val="-2"/>
          <w:sz w:val="24"/>
        </w:rPr>
        <w:t>March</w:t>
      </w:r>
      <w:r w:rsidR="0093270C">
        <w:rPr>
          <w:rFonts w:ascii="Times New Roman" w:hAnsi="Times New Roman"/>
          <w:spacing w:val="-2"/>
          <w:sz w:val="24"/>
        </w:rPr>
        <w:t xml:space="preserve"> </w:t>
      </w:r>
      <w:r w:rsidR="00A64227">
        <w:rPr>
          <w:rFonts w:ascii="Times New Roman" w:hAnsi="Times New Roman"/>
          <w:spacing w:val="-2"/>
          <w:sz w:val="24"/>
        </w:rPr>
        <w:t>10</w:t>
      </w:r>
      <w:r w:rsidR="00E6395A" w:rsidRPr="002C7721">
        <w:rPr>
          <w:rFonts w:ascii="Times New Roman" w:hAnsi="Times New Roman"/>
          <w:spacing w:val="-2"/>
          <w:sz w:val="24"/>
        </w:rPr>
        <w:t>,</w:t>
      </w:r>
      <w:r w:rsidR="00A64227">
        <w:rPr>
          <w:rFonts w:ascii="Times New Roman" w:hAnsi="Times New Roman"/>
          <w:spacing w:val="-2"/>
          <w:sz w:val="24"/>
        </w:rPr>
        <w:t xml:space="preserve"> 2026</w:t>
      </w:r>
      <w:bookmarkStart w:id="0" w:name="_GoBack"/>
      <w:bookmarkEnd w:id="0"/>
      <w:r w:rsidR="00E6395A" w:rsidRPr="002C7721">
        <w:rPr>
          <w:rFonts w:ascii="Times New Roman" w:hAnsi="Times New Roman"/>
          <w:spacing w:val="-2"/>
          <w:sz w:val="24"/>
        </w:rPr>
        <w:t xml:space="preserve">, </w:t>
      </w:r>
      <w:r w:rsidR="002C7721">
        <w:rPr>
          <w:rFonts w:ascii="Times New Roman" w:hAnsi="Times New Roman"/>
          <w:spacing w:val="-2"/>
          <w:sz w:val="24"/>
        </w:rPr>
        <w:t>14,00</w:t>
      </w:r>
      <w:r w:rsidR="00E6395A" w:rsidRPr="002C7721">
        <w:rPr>
          <w:rFonts w:ascii="Times New Roman" w:hAnsi="Times New Roman"/>
          <w:spacing w:val="-2"/>
          <w:sz w:val="24"/>
        </w:rPr>
        <w:t>h</w:t>
      </w:r>
      <w:r w:rsidRPr="002C7721">
        <w:rPr>
          <w:rFonts w:ascii="Times New Roman" w:hAnsi="Times New Roman"/>
          <w:spacing w:val="-2"/>
          <w:sz w:val="24"/>
        </w:rPr>
        <w:t>.</w:t>
      </w:r>
    </w:p>
    <w:p w14:paraId="1742550B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38F06C2E" w14:textId="77777777" w:rsidR="00A64227" w:rsidRDefault="00A64227" w:rsidP="00A64227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iCs/>
          <w:sz w:val="24"/>
        </w:rPr>
        <w:t>Ministry of Finance/Technical Service Unit</w:t>
      </w:r>
    </w:p>
    <w:p w14:paraId="7A72F71A" w14:textId="77777777" w:rsidR="00A64227" w:rsidRDefault="00A64227" w:rsidP="00A64227">
      <w:pPr>
        <w:tabs>
          <w:tab w:val="right" w:pos="725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Attention: </w:t>
      </w:r>
      <w:r>
        <w:rPr>
          <w:rFonts w:ascii="Times New Roman" w:hAnsi="Times New Roman"/>
          <w:sz w:val="24"/>
          <w:lang w:val="en-GB"/>
        </w:rPr>
        <w:t xml:space="preserve">Mr. </w:t>
      </w:r>
      <w:proofErr w:type="spellStart"/>
      <w:r>
        <w:rPr>
          <w:rFonts w:ascii="Times New Roman" w:hAnsi="Times New Roman"/>
          <w:sz w:val="24"/>
          <w:lang w:val="en-GB"/>
        </w:rPr>
        <w:t>Mirko</w:t>
      </w:r>
      <w:proofErr w:type="spellEnd"/>
      <w:r>
        <w:rPr>
          <w:rFonts w:ascii="Times New Roman" w:hAnsi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lang w:val="en-GB"/>
        </w:rPr>
        <w:t>Lješević</w:t>
      </w:r>
      <w:proofErr w:type="spellEnd"/>
      <w:r>
        <w:rPr>
          <w:rFonts w:ascii="Times New Roman" w:hAnsi="Times New Roman"/>
          <w:sz w:val="24"/>
          <w:lang w:val="en-GB"/>
        </w:rPr>
        <w:t>, Senior Procurement officer</w:t>
      </w:r>
    </w:p>
    <w:p w14:paraId="277E8AD8" w14:textId="77777777" w:rsidR="00A64227" w:rsidRDefault="00A64227" w:rsidP="00A64227">
      <w:pPr>
        <w:tabs>
          <w:tab w:val="right" w:pos="725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Street Address: </w:t>
      </w:r>
      <w:proofErr w:type="spellStart"/>
      <w:r>
        <w:rPr>
          <w:rFonts w:ascii="Times New Roman" w:hAnsi="Times New Roman"/>
          <w:sz w:val="24"/>
          <w:lang w:val="en-GB"/>
        </w:rPr>
        <w:t>Studentska</w:t>
      </w:r>
      <w:proofErr w:type="spellEnd"/>
      <w:r>
        <w:rPr>
          <w:rFonts w:ascii="Times New Roman" w:hAnsi="Times New Roman"/>
          <w:sz w:val="24"/>
          <w:lang w:val="en-GB"/>
        </w:rPr>
        <w:t xml:space="preserve"> 2a</w:t>
      </w:r>
    </w:p>
    <w:p w14:paraId="3CA1579C" w14:textId="77777777" w:rsidR="00A64227" w:rsidRDefault="00A64227" w:rsidP="00A64227">
      <w:pPr>
        <w:tabs>
          <w:tab w:val="right" w:pos="725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Floor/Room number: </w:t>
      </w:r>
      <w:r>
        <w:rPr>
          <w:rFonts w:ascii="Times New Roman" w:hAnsi="Times New Roman"/>
          <w:sz w:val="24"/>
          <w:lang w:val="en-GB"/>
        </w:rPr>
        <w:t>first floor (left from the elevator)</w:t>
      </w:r>
    </w:p>
    <w:p w14:paraId="14AADF08" w14:textId="77777777" w:rsidR="00A64227" w:rsidRDefault="00A64227" w:rsidP="00A64227">
      <w:pPr>
        <w:tabs>
          <w:tab w:val="right" w:pos="725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City: 81000 </w:t>
      </w:r>
      <w:r>
        <w:rPr>
          <w:rFonts w:ascii="Times New Roman" w:hAnsi="Times New Roman"/>
          <w:sz w:val="24"/>
          <w:lang w:val="en-GB"/>
        </w:rPr>
        <w:t>Podgorica</w:t>
      </w:r>
    </w:p>
    <w:p w14:paraId="7A3AE3D6" w14:textId="77777777" w:rsidR="00A64227" w:rsidRDefault="00A64227" w:rsidP="00A64227">
      <w:pPr>
        <w:tabs>
          <w:tab w:val="right" w:pos="725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Country: </w:t>
      </w:r>
      <w:r>
        <w:rPr>
          <w:rFonts w:ascii="Times New Roman" w:hAnsi="Times New Roman"/>
          <w:sz w:val="24"/>
          <w:lang w:val="en-GB"/>
        </w:rPr>
        <w:t>Montenegro</w:t>
      </w:r>
    </w:p>
    <w:p w14:paraId="40436FD8" w14:textId="77777777" w:rsidR="00A64227" w:rsidRDefault="00A64227" w:rsidP="00A64227">
      <w:pPr>
        <w:tabs>
          <w:tab w:val="right" w:pos="725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Telephone: </w:t>
      </w:r>
      <w:r>
        <w:rPr>
          <w:rFonts w:ascii="Times New Roman" w:hAnsi="Times New Roman"/>
          <w:sz w:val="24"/>
          <w:lang w:val="en-GB"/>
        </w:rPr>
        <w:t>+ 382 68046929</w:t>
      </w:r>
    </w:p>
    <w:p w14:paraId="7C2B8771" w14:textId="45DB348A" w:rsidR="009830E4" w:rsidRPr="00A64227" w:rsidRDefault="00A64227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Email: </w:t>
      </w:r>
      <w:hyperlink r:id="rId9" w:history="1">
        <w:r>
          <w:rPr>
            <w:rStyle w:val="Hyperlink"/>
            <w:rFonts w:ascii="Times New Roman" w:hAnsi="Times New Roman"/>
            <w:spacing w:val="-2"/>
            <w:sz w:val="24"/>
          </w:rPr>
          <w:t>tsu@epa.org.me</w:t>
        </w:r>
      </w:hyperlink>
    </w:p>
    <w:sectPr w:rsidR="009830E4" w:rsidRPr="00A64227" w:rsidSect="008A4AA7">
      <w:headerReference w:type="default" r:id="rId10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B51EBE" w16cid:durableId="1F79CF63"/>
  <w16cid:commentId w16cid:paraId="5769503D" w16cid:durableId="1F79CF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7D728" w14:textId="77777777" w:rsidR="006B72CF" w:rsidRDefault="006B72CF">
      <w:r>
        <w:separator/>
      </w:r>
    </w:p>
  </w:endnote>
  <w:endnote w:type="continuationSeparator" w:id="0">
    <w:p w14:paraId="6E8E16FE" w14:textId="77777777" w:rsidR="006B72CF" w:rsidRDefault="006B72CF">
      <w:r>
        <w:rPr>
          <w:sz w:val="24"/>
        </w:rPr>
        <w:t xml:space="preserve"> </w:t>
      </w:r>
    </w:p>
  </w:endnote>
  <w:endnote w:type="continuationNotice" w:id="1">
    <w:p w14:paraId="2BEDD1B1" w14:textId="77777777" w:rsidR="006B72CF" w:rsidRDefault="006B72C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BF03" w14:textId="77777777" w:rsidR="006B72CF" w:rsidRDefault="006B72CF">
      <w:r>
        <w:rPr>
          <w:sz w:val="24"/>
        </w:rPr>
        <w:separator/>
      </w:r>
    </w:p>
  </w:footnote>
  <w:footnote w:type="continuationSeparator" w:id="0">
    <w:p w14:paraId="1CAD6628" w14:textId="77777777" w:rsidR="006B72CF" w:rsidRDefault="006B7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448EA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07D9D"/>
    <w:multiLevelType w:val="hybridMultilevel"/>
    <w:tmpl w:val="A1805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772E8"/>
    <w:multiLevelType w:val="hybridMultilevel"/>
    <w:tmpl w:val="CB32E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3C662F"/>
    <w:multiLevelType w:val="hybridMultilevel"/>
    <w:tmpl w:val="C4FEF7AA"/>
    <w:lvl w:ilvl="0" w:tplc="60AAE13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4787E"/>
    <w:multiLevelType w:val="hybridMultilevel"/>
    <w:tmpl w:val="A78C4E78"/>
    <w:lvl w:ilvl="0" w:tplc="E7C06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83EAB"/>
    <w:multiLevelType w:val="hybridMultilevel"/>
    <w:tmpl w:val="C566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B3548"/>
    <w:multiLevelType w:val="hybridMultilevel"/>
    <w:tmpl w:val="7A802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26BA1"/>
    <w:rsid w:val="00026F7E"/>
    <w:rsid w:val="000447BE"/>
    <w:rsid w:val="0007139E"/>
    <w:rsid w:val="00095418"/>
    <w:rsid w:val="000A4184"/>
    <w:rsid w:val="000C0EC0"/>
    <w:rsid w:val="000C4041"/>
    <w:rsid w:val="000C6F6F"/>
    <w:rsid w:val="00134CCE"/>
    <w:rsid w:val="00137802"/>
    <w:rsid w:val="00146D68"/>
    <w:rsid w:val="00196614"/>
    <w:rsid w:val="001B0D84"/>
    <w:rsid w:val="001C3893"/>
    <w:rsid w:val="001C4752"/>
    <w:rsid w:val="001D70EB"/>
    <w:rsid w:val="00212BEE"/>
    <w:rsid w:val="00236807"/>
    <w:rsid w:val="002461A8"/>
    <w:rsid w:val="002727A9"/>
    <w:rsid w:val="00276E66"/>
    <w:rsid w:val="002B2EC7"/>
    <w:rsid w:val="002C4377"/>
    <w:rsid w:val="002C7721"/>
    <w:rsid w:val="00357959"/>
    <w:rsid w:val="00372355"/>
    <w:rsid w:val="00394CE1"/>
    <w:rsid w:val="003B0ADD"/>
    <w:rsid w:val="003B63F2"/>
    <w:rsid w:val="004011E2"/>
    <w:rsid w:val="004019F6"/>
    <w:rsid w:val="00435556"/>
    <w:rsid w:val="00436995"/>
    <w:rsid w:val="00447B7B"/>
    <w:rsid w:val="004A5E02"/>
    <w:rsid w:val="004C3F92"/>
    <w:rsid w:val="004E721D"/>
    <w:rsid w:val="00561114"/>
    <w:rsid w:val="00593053"/>
    <w:rsid w:val="005A0276"/>
    <w:rsid w:val="005A7A01"/>
    <w:rsid w:val="005C48F5"/>
    <w:rsid w:val="00661C9B"/>
    <w:rsid w:val="00684E8F"/>
    <w:rsid w:val="0068622C"/>
    <w:rsid w:val="006B72CF"/>
    <w:rsid w:val="006D6898"/>
    <w:rsid w:val="006F3706"/>
    <w:rsid w:val="00773B38"/>
    <w:rsid w:val="00785CA1"/>
    <w:rsid w:val="00792181"/>
    <w:rsid w:val="007D59F6"/>
    <w:rsid w:val="008154BF"/>
    <w:rsid w:val="008174CB"/>
    <w:rsid w:val="00825B5C"/>
    <w:rsid w:val="0083275E"/>
    <w:rsid w:val="00875353"/>
    <w:rsid w:val="00880265"/>
    <w:rsid w:val="008929AC"/>
    <w:rsid w:val="008A4AA7"/>
    <w:rsid w:val="008D38F1"/>
    <w:rsid w:val="008F2097"/>
    <w:rsid w:val="00916E24"/>
    <w:rsid w:val="0092546E"/>
    <w:rsid w:val="00930D65"/>
    <w:rsid w:val="0093270C"/>
    <w:rsid w:val="00945686"/>
    <w:rsid w:val="009511FD"/>
    <w:rsid w:val="009830E4"/>
    <w:rsid w:val="009A68A1"/>
    <w:rsid w:val="009C3C43"/>
    <w:rsid w:val="009C747E"/>
    <w:rsid w:val="00A05A45"/>
    <w:rsid w:val="00A0643B"/>
    <w:rsid w:val="00A56872"/>
    <w:rsid w:val="00A64227"/>
    <w:rsid w:val="00A90DFA"/>
    <w:rsid w:val="00AB71C1"/>
    <w:rsid w:val="00B20153"/>
    <w:rsid w:val="00B3630A"/>
    <w:rsid w:val="00BA4299"/>
    <w:rsid w:val="00BC1BB9"/>
    <w:rsid w:val="00BD14B2"/>
    <w:rsid w:val="00BD6CBC"/>
    <w:rsid w:val="00BE11E0"/>
    <w:rsid w:val="00C24DF1"/>
    <w:rsid w:val="00C523ED"/>
    <w:rsid w:val="00C55D76"/>
    <w:rsid w:val="00C70D43"/>
    <w:rsid w:val="00C8711C"/>
    <w:rsid w:val="00CD158A"/>
    <w:rsid w:val="00D12616"/>
    <w:rsid w:val="00D24F28"/>
    <w:rsid w:val="00D35A53"/>
    <w:rsid w:val="00D51573"/>
    <w:rsid w:val="00D66483"/>
    <w:rsid w:val="00D8414F"/>
    <w:rsid w:val="00DA15DD"/>
    <w:rsid w:val="00DD681C"/>
    <w:rsid w:val="00DD7362"/>
    <w:rsid w:val="00DE6007"/>
    <w:rsid w:val="00DE7496"/>
    <w:rsid w:val="00DF4F57"/>
    <w:rsid w:val="00E07E32"/>
    <w:rsid w:val="00E22F07"/>
    <w:rsid w:val="00E6395A"/>
    <w:rsid w:val="00E87626"/>
    <w:rsid w:val="00EB5460"/>
    <w:rsid w:val="00EC50B8"/>
    <w:rsid w:val="00ED7815"/>
    <w:rsid w:val="00F17486"/>
    <w:rsid w:val="00F461F4"/>
    <w:rsid w:val="00F54567"/>
    <w:rsid w:val="00F63325"/>
    <w:rsid w:val="00F67564"/>
    <w:rsid w:val="00F833F7"/>
    <w:rsid w:val="00F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48CAE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aliases w:val="ADB paragraph numbering,ANNEX,Akapit z listą BS,Bullet paras,Bullet1,Bullets,List Paragraph (numbered (a)),List Paragraph 1,List Paragraph1,List_Paragraph,Main numbered paragraph,Multilevel para_II,NumberedParas,PAD,Report Para,En tête "/>
    <w:basedOn w:val="Normal"/>
    <w:link w:val="ListParagraphChar"/>
    <w:uiPriority w:val="99"/>
    <w:qFormat/>
    <w:rsid w:val="00ED7815"/>
    <w:pPr>
      <w:ind w:left="720"/>
      <w:contextualSpacing/>
    </w:pPr>
  </w:style>
  <w:style w:type="paragraph" w:customStyle="1" w:styleId="ydp70d2230msolistparagraph">
    <w:name w:val="ydp70d2230msolistparagraph"/>
    <w:basedOn w:val="Normal"/>
    <w:rsid w:val="00773B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ADB paragraph numbering Char,ANNEX Char,Akapit z listą BS Char,Bullet paras Char,Bullet1 Char,Bullets Char,List Paragraph (numbered (a)) Char,List Paragraph 1 Char,List Paragraph1 Char,List_Paragraph Char,Main numbered paragraph Char"/>
    <w:link w:val="ListParagraph"/>
    <w:uiPriority w:val="99"/>
    <w:qFormat/>
    <w:rsid w:val="00A64227"/>
    <w:rPr>
      <w:rFonts w:ascii="CG Times" w:hAnsi="CG Times"/>
      <w:sz w:val="22"/>
    </w:rPr>
  </w:style>
  <w:style w:type="table" w:styleId="TableGrid">
    <w:name w:val="Table Grid"/>
    <w:basedOn w:val="TableNormal"/>
    <w:uiPriority w:val="39"/>
    <w:rsid w:val="00A64227"/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u@epa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6A551-0916-4B0B-970A-C1B0A15E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4264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Lenovo</cp:lastModifiedBy>
  <cp:revision>17</cp:revision>
  <cp:lastPrinted>2017-08-01T14:35:00Z</cp:lastPrinted>
  <dcterms:created xsi:type="dcterms:W3CDTF">2018-10-23T14:49:00Z</dcterms:created>
  <dcterms:modified xsi:type="dcterms:W3CDTF">2026-02-24T12:05:00Z</dcterms:modified>
</cp:coreProperties>
</file>